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D31CC" w14:textId="6F528059" w:rsidR="00945511" w:rsidRPr="00077E27" w:rsidRDefault="00453579" w:rsidP="00077E27">
      <w:pPr>
        <w:pStyle w:val="Title"/>
        <w:ind w:right="1690" w:hanging="1211"/>
        <w:rPr>
          <w:sz w:val="28"/>
          <w:szCs w:val="28"/>
        </w:rPr>
      </w:pPr>
      <w:r w:rsidRPr="00077E27">
        <w:rPr>
          <w:sz w:val="28"/>
          <w:szCs w:val="28"/>
        </w:rPr>
        <w:t xml:space="preserve">Peer observation tool for clinical teaching </w:t>
      </w:r>
    </w:p>
    <w:p w14:paraId="4ABC2DA2" w14:textId="77777777" w:rsidR="00945511" w:rsidRDefault="00945511">
      <w:pPr>
        <w:pStyle w:val="BodyText"/>
        <w:spacing w:before="10"/>
        <w:rPr>
          <w:b/>
          <w:sz w:val="17"/>
        </w:rPr>
      </w:pPr>
    </w:p>
    <w:p w14:paraId="34C8D905" w14:textId="7906683B" w:rsidR="005B2850" w:rsidRDefault="005B2850">
      <w:pPr>
        <w:pStyle w:val="BodyText"/>
        <w:ind w:left="660"/>
      </w:pPr>
    </w:p>
    <w:tbl>
      <w:tblPr>
        <w:tblW w:w="1035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2"/>
        <w:gridCol w:w="1028"/>
        <w:gridCol w:w="3960"/>
      </w:tblGrid>
      <w:tr w:rsidR="00077E27" w14:paraId="07304A39" w14:textId="77777777" w:rsidTr="00077E27">
        <w:trPr>
          <w:trHeight w:val="403"/>
        </w:trPr>
        <w:tc>
          <w:tcPr>
            <w:tcW w:w="10350" w:type="dxa"/>
            <w:gridSpan w:val="3"/>
          </w:tcPr>
          <w:p w14:paraId="2403E2F3" w14:textId="77777777" w:rsidR="00077E27" w:rsidRDefault="00077E27" w:rsidP="00077E27">
            <w:pPr>
              <w:pStyle w:val="BodyText"/>
              <w:ind w:left="660" w:hanging="564"/>
            </w:pPr>
            <w:r>
              <w:t>Name of the teacher evaluated:</w:t>
            </w:r>
          </w:p>
          <w:p w14:paraId="4C8E3912" w14:textId="77777777" w:rsidR="00077E27" w:rsidRDefault="00077E27" w:rsidP="00594DA9">
            <w:pPr>
              <w:pStyle w:val="TableParagraph"/>
              <w:ind w:left="151"/>
              <w:jc w:val="center"/>
              <w:rPr>
                <w:b/>
                <w:sz w:val="24"/>
              </w:rPr>
            </w:pPr>
          </w:p>
        </w:tc>
      </w:tr>
      <w:tr w:rsidR="00077E27" w14:paraId="4D9051DF" w14:textId="77777777" w:rsidTr="00077E27">
        <w:trPr>
          <w:trHeight w:val="376"/>
        </w:trPr>
        <w:tc>
          <w:tcPr>
            <w:tcW w:w="10350" w:type="dxa"/>
            <w:gridSpan w:val="3"/>
          </w:tcPr>
          <w:p w14:paraId="0D858721" w14:textId="77777777" w:rsidR="00077E27" w:rsidRDefault="00077E27" w:rsidP="00077E27">
            <w:pPr>
              <w:pStyle w:val="BodyText"/>
              <w:ind w:left="660" w:hanging="564"/>
            </w:pPr>
            <w:r>
              <w:t>Type of class: Ward class</w:t>
            </w:r>
          </w:p>
          <w:p w14:paraId="56B0894E" w14:textId="77777777" w:rsidR="00077E27" w:rsidRDefault="00077E27" w:rsidP="00594DA9">
            <w:pPr>
              <w:pStyle w:val="TableParagraph"/>
              <w:ind w:left="151"/>
              <w:jc w:val="center"/>
              <w:rPr>
                <w:b/>
                <w:sz w:val="24"/>
              </w:rPr>
            </w:pPr>
          </w:p>
        </w:tc>
      </w:tr>
      <w:tr w:rsidR="00077E27" w14:paraId="495247C5" w14:textId="77777777" w:rsidTr="00077E27">
        <w:trPr>
          <w:trHeight w:val="430"/>
        </w:trPr>
        <w:tc>
          <w:tcPr>
            <w:tcW w:w="10350" w:type="dxa"/>
            <w:gridSpan w:val="3"/>
          </w:tcPr>
          <w:p w14:paraId="3B8DC884" w14:textId="05D987F6" w:rsidR="00077E27" w:rsidRPr="00077E27" w:rsidRDefault="00077E27" w:rsidP="00077E27">
            <w:pPr>
              <w:pStyle w:val="TableParagraph"/>
              <w:ind w:left="151"/>
              <w:rPr>
                <w:b/>
                <w:sz w:val="24"/>
                <w:szCs w:val="24"/>
              </w:rPr>
            </w:pPr>
            <w:r w:rsidRPr="00077E27">
              <w:rPr>
                <w:sz w:val="24"/>
                <w:szCs w:val="24"/>
              </w:rPr>
              <w:t>Venue:</w:t>
            </w:r>
          </w:p>
        </w:tc>
      </w:tr>
      <w:tr w:rsidR="00077E27" w14:paraId="6C2A7EEF" w14:textId="77777777" w:rsidTr="00077E27">
        <w:trPr>
          <w:trHeight w:val="349"/>
        </w:trPr>
        <w:tc>
          <w:tcPr>
            <w:tcW w:w="10350" w:type="dxa"/>
            <w:gridSpan w:val="3"/>
          </w:tcPr>
          <w:p w14:paraId="6E37C7E2" w14:textId="77777777" w:rsidR="00077E27" w:rsidRDefault="00077E27" w:rsidP="00077E27">
            <w:pPr>
              <w:pStyle w:val="BodyText"/>
              <w:ind w:left="660" w:hanging="474"/>
              <w:rPr>
                <w:rFonts w:ascii="FreeSans"/>
              </w:rPr>
            </w:pPr>
            <w:r>
              <w:t>Date</w:t>
            </w:r>
            <w:r>
              <w:rPr>
                <w:rFonts w:ascii="FreeSans"/>
              </w:rPr>
              <w:t>:</w:t>
            </w:r>
          </w:p>
          <w:p w14:paraId="654A3D9C" w14:textId="77777777" w:rsidR="00077E27" w:rsidRDefault="00077E27" w:rsidP="00594DA9">
            <w:pPr>
              <w:pStyle w:val="TableParagraph"/>
              <w:ind w:left="151"/>
              <w:jc w:val="center"/>
              <w:rPr>
                <w:b/>
                <w:sz w:val="24"/>
              </w:rPr>
            </w:pPr>
          </w:p>
        </w:tc>
      </w:tr>
      <w:tr w:rsidR="00077E27" w14:paraId="5EC5B985" w14:textId="77777777" w:rsidTr="003B6664">
        <w:trPr>
          <w:trHeight w:val="817"/>
        </w:trPr>
        <w:tc>
          <w:tcPr>
            <w:tcW w:w="10350" w:type="dxa"/>
            <w:gridSpan w:val="3"/>
          </w:tcPr>
          <w:p w14:paraId="69457090" w14:textId="77777777" w:rsidR="00077E27" w:rsidRDefault="00077E27" w:rsidP="00077E27">
            <w:pPr>
              <w:pStyle w:val="BodyText"/>
              <w:ind w:left="660" w:hanging="474"/>
              <w:rPr>
                <w:rFonts w:ascii="FreeSans"/>
              </w:rPr>
            </w:pPr>
            <w:r>
              <w:t xml:space="preserve">Broad topics covered: </w:t>
            </w:r>
          </w:p>
          <w:p w14:paraId="555952AE" w14:textId="77777777" w:rsidR="00077E27" w:rsidRDefault="00077E27" w:rsidP="00594DA9">
            <w:pPr>
              <w:pStyle w:val="TableParagraph"/>
              <w:ind w:left="151"/>
              <w:jc w:val="center"/>
              <w:rPr>
                <w:b/>
                <w:sz w:val="24"/>
              </w:rPr>
            </w:pPr>
          </w:p>
        </w:tc>
      </w:tr>
      <w:tr w:rsidR="00594DA9" w14:paraId="6C111288" w14:textId="77777777" w:rsidTr="0077492C">
        <w:trPr>
          <w:trHeight w:val="583"/>
        </w:trPr>
        <w:tc>
          <w:tcPr>
            <w:tcW w:w="5362" w:type="dxa"/>
          </w:tcPr>
          <w:p w14:paraId="192CD185" w14:textId="77777777" w:rsidR="00594DA9" w:rsidRDefault="00594DA9">
            <w:pPr>
              <w:pStyle w:val="TableParagraph"/>
              <w:spacing w:before="3"/>
              <w:rPr>
                <w:rFonts w:ascii="FreeSans"/>
                <w:sz w:val="21"/>
              </w:rPr>
            </w:pPr>
          </w:p>
          <w:p w14:paraId="676EA352" w14:textId="239F9D4B" w:rsidR="00594DA9" w:rsidRDefault="00594DA9">
            <w:pPr>
              <w:pStyle w:val="TableParagraph"/>
              <w:ind w:left="2164" w:right="2153"/>
              <w:jc w:val="center"/>
              <w:rPr>
                <w:b/>
                <w:sz w:val="24"/>
              </w:rPr>
            </w:pPr>
          </w:p>
        </w:tc>
        <w:tc>
          <w:tcPr>
            <w:tcW w:w="1028" w:type="dxa"/>
          </w:tcPr>
          <w:p w14:paraId="1A7C6FFC" w14:textId="5D0A5E5A" w:rsidR="00594DA9" w:rsidRDefault="0077492C" w:rsidP="00594DA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Response</w:t>
            </w:r>
          </w:p>
        </w:tc>
        <w:tc>
          <w:tcPr>
            <w:tcW w:w="3960" w:type="dxa"/>
          </w:tcPr>
          <w:p w14:paraId="32E0DF4E" w14:textId="63662A24" w:rsidR="00594DA9" w:rsidRDefault="00594DA9" w:rsidP="00594DA9">
            <w:pPr>
              <w:pStyle w:val="TableParagraph"/>
              <w:ind w:lef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594DA9" w14:paraId="640AEB0E" w14:textId="77777777" w:rsidTr="0077492C">
        <w:trPr>
          <w:trHeight w:val="549"/>
        </w:trPr>
        <w:tc>
          <w:tcPr>
            <w:tcW w:w="5362" w:type="dxa"/>
          </w:tcPr>
          <w:p w14:paraId="49537456" w14:textId="6B125644" w:rsidR="00594DA9" w:rsidRDefault="00594DA9" w:rsidP="00594DA9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123" w:line="276" w:lineRule="auto"/>
              <w:ind w:right="588" w:hanging="450"/>
              <w:rPr>
                <w:sz w:val="24"/>
              </w:rPr>
            </w:pPr>
            <w:r w:rsidRPr="00594DA9">
              <w:rPr>
                <w:sz w:val="24"/>
              </w:rPr>
              <w:t xml:space="preserve">Organized and </w:t>
            </w:r>
            <w:r>
              <w:rPr>
                <w:sz w:val="24"/>
              </w:rPr>
              <w:t>prepared</w:t>
            </w:r>
            <w:r w:rsidRPr="00594DA9">
              <w:rPr>
                <w:sz w:val="24"/>
              </w:rPr>
              <w:t xml:space="preserve"> for the session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21A2E7C1" w14:textId="77777777" w:rsidR="00594DA9" w:rsidRDefault="00594DA9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01A188CB" w14:textId="77777777" w:rsidR="00594DA9" w:rsidRDefault="00594DA9">
            <w:pPr>
              <w:pStyle w:val="TableParagraph"/>
              <w:rPr>
                <w:sz w:val="24"/>
              </w:rPr>
            </w:pPr>
          </w:p>
        </w:tc>
      </w:tr>
      <w:tr w:rsidR="00594DA9" w14:paraId="759D0ABD" w14:textId="77777777" w:rsidTr="0077492C">
        <w:trPr>
          <w:trHeight w:val="673"/>
        </w:trPr>
        <w:tc>
          <w:tcPr>
            <w:tcW w:w="5362" w:type="dxa"/>
          </w:tcPr>
          <w:p w14:paraId="1648E09D" w14:textId="08FA1C32" w:rsidR="00594DA9" w:rsidRPr="00594DA9" w:rsidRDefault="00594DA9" w:rsidP="00077E27">
            <w:pPr>
              <w:pStyle w:val="TableParagraph"/>
              <w:spacing w:line="270" w:lineRule="atLeast"/>
              <w:ind w:left="453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594DA9">
              <w:rPr>
                <w:sz w:val="24"/>
              </w:rPr>
              <w:t xml:space="preserve">Establishes a </w:t>
            </w:r>
            <w:r w:rsidR="00077E27">
              <w:rPr>
                <w:sz w:val="24"/>
              </w:rPr>
              <w:t>cordial/conducive</w:t>
            </w:r>
            <w:r w:rsidRPr="00594DA9">
              <w:rPr>
                <w:sz w:val="24"/>
              </w:rPr>
              <w:t xml:space="preserve"> learning</w:t>
            </w:r>
          </w:p>
          <w:p w14:paraId="503E79AF" w14:textId="780E8F0F" w:rsidR="00594DA9" w:rsidRDefault="00594DA9" w:rsidP="00077E27">
            <w:pPr>
              <w:pStyle w:val="TableParagraph"/>
              <w:spacing w:line="270" w:lineRule="atLeast"/>
              <w:ind w:left="453" w:hanging="36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594DA9">
              <w:rPr>
                <w:sz w:val="24"/>
              </w:rPr>
              <w:t>environment</w:t>
            </w:r>
          </w:p>
        </w:tc>
        <w:tc>
          <w:tcPr>
            <w:tcW w:w="1028" w:type="dxa"/>
          </w:tcPr>
          <w:p w14:paraId="07CF0A4A" w14:textId="77777777" w:rsidR="00594DA9" w:rsidRDefault="00594DA9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14:paraId="2CCA78F3" w14:textId="77777777" w:rsidR="00594DA9" w:rsidRDefault="00594DA9">
            <w:pPr>
              <w:pStyle w:val="TableParagraph"/>
              <w:rPr>
                <w:sz w:val="24"/>
              </w:rPr>
            </w:pPr>
          </w:p>
        </w:tc>
      </w:tr>
      <w:tr w:rsidR="00594DA9" w14:paraId="343217AF" w14:textId="77777777" w:rsidTr="0077492C">
        <w:trPr>
          <w:trHeight w:val="395"/>
        </w:trPr>
        <w:tc>
          <w:tcPr>
            <w:tcW w:w="5362" w:type="dxa"/>
          </w:tcPr>
          <w:p w14:paraId="1788DEC9" w14:textId="77777777" w:rsidR="00594DA9" w:rsidRPr="00594DA9" w:rsidRDefault="00594DA9" w:rsidP="00077E27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594DA9">
              <w:rPr>
                <w:sz w:val="24"/>
              </w:rPr>
              <w:t>Provides appropriate guidance with</w:t>
            </w:r>
          </w:p>
          <w:p w14:paraId="24B1DB8A" w14:textId="466FE6EE" w:rsidR="00594DA9" w:rsidRDefault="00077E27" w:rsidP="00077E27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94DA9" w:rsidRPr="00594DA9">
              <w:rPr>
                <w:sz w:val="24"/>
              </w:rPr>
              <w:t>clinical reasoning</w:t>
            </w:r>
          </w:p>
        </w:tc>
        <w:tc>
          <w:tcPr>
            <w:tcW w:w="1028" w:type="dxa"/>
            <w:shd w:val="clear" w:color="auto" w:fill="auto"/>
          </w:tcPr>
          <w:p w14:paraId="563FFFBE" w14:textId="77777777" w:rsidR="00594DA9" w:rsidRPr="00594DA9" w:rsidRDefault="00594DA9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70430838" w14:textId="77777777" w:rsidR="00594DA9" w:rsidRPr="00594DA9" w:rsidRDefault="00594DA9">
            <w:pPr>
              <w:pStyle w:val="TableParagraph"/>
              <w:rPr>
                <w:sz w:val="24"/>
              </w:rPr>
            </w:pPr>
          </w:p>
        </w:tc>
      </w:tr>
      <w:tr w:rsidR="00594DA9" w14:paraId="2CEC18D1" w14:textId="77777777" w:rsidTr="0077492C">
        <w:trPr>
          <w:trHeight w:val="395"/>
        </w:trPr>
        <w:tc>
          <w:tcPr>
            <w:tcW w:w="5362" w:type="dxa"/>
          </w:tcPr>
          <w:p w14:paraId="6785E33E" w14:textId="77777777" w:rsidR="00594DA9" w:rsidRPr="00594DA9" w:rsidRDefault="00594DA9" w:rsidP="00077E27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594DA9">
              <w:rPr>
                <w:sz w:val="24"/>
              </w:rPr>
              <w:t>Encourages students to participate in the</w:t>
            </w:r>
          </w:p>
          <w:p w14:paraId="00C35278" w14:textId="6FED8422" w:rsidR="00594DA9" w:rsidRDefault="00077E27" w:rsidP="00077E27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94DA9" w:rsidRPr="00594DA9">
              <w:rPr>
                <w:sz w:val="24"/>
              </w:rPr>
              <w:t>discussion</w:t>
            </w:r>
          </w:p>
        </w:tc>
        <w:tc>
          <w:tcPr>
            <w:tcW w:w="1028" w:type="dxa"/>
            <w:shd w:val="clear" w:color="auto" w:fill="auto"/>
          </w:tcPr>
          <w:p w14:paraId="603F7A6B" w14:textId="77777777" w:rsidR="00594DA9" w:rsidRPr="00594DA9" w:rsidRDefault="00594DA9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7E4836E1" w14:textId="77777777" w:rsidR="00594DA9" w:rsidRPr="00594DA9" w:rsidRDefault="00594DA9">
            <w:pPr>
              <w:pStyle w:val="TableParagraph"/>
              <w:rPr>
                <w:sz w:val="24"/>
              </w:rPr>
            </w:pPr>
          </w:p>
        </w:tc>
      </w:tr>
      <w:tr w:rsidR="00594DA9" w14:paraId="6DA4094C" w14:textId="77777777" w:rsidTr="0077492C">
        <w:trPr>
          <w:trHeight w:val="395"/>
        </w:trPr>
        <w:tc>
          <w:tcPr>
            <w:tcW w:w="5362" w:type="dxa"/>
          </w:tcPr>
          <w:p w14:paraId="471D547D" w14:textId="45DB8BFE" w:rsidR="00594DA9" w:rsidRDefault="00594DA9" w:rsidP="00077E27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594DA9">
              <w:rPr>
                <w:sz w:val="24"/>
              </w:rPr>
              <w:t xml:space="preserve">Provides constructive feedback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4B3F2AC8" w14:textId="77777777" w:rsidR="00594DA9" w:rsidRDefault="00594DA9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51591FA9" w14:textId="77777777" w:rsidR="00594DA9" w:rsidRDefault="00594DA9">
            <w:pPr>
              <w:pStyle w:val="TableParagraph"/>
              <w:rPr>
                <w:sz w:val="24"/>
              </w:rPr>
            </w:pPr>
          </w:p>
        </w:tc>
      </w:tr>
      <w:tr w:rsidR="00594DA9" w14:paraId="4D7E0292" w14:textId="77777777" w:rsidTr="0077492C">
        <w:trPr>
          <w:trHeight w:val="395"/>
        </w:trPr>
        <w:tc>
          <w:tcPr>
            <w:tcW w:w="5362" w:type="dxa"/>
          </w:tcPr>
          <w:p w14:paraId="46356581" w14:textId="77777777" w:rsidR="00594DA9" w:rsidRPr="00594DA9" w:rsidRDefault="00594DA9" w:rsidP="00077E27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594DA9">
              <w:rPr>
                <w:sz w:val="24"/>
              </w:rPr>
              <w:t>Shows relationships between theory and</w:t>
            </w:r>
          </w:p>
          <w:p w14:paraId="4905884B" w14:textId="73526085" w:rsidR="00594DA9" w:rsidRDefault="00077E27" w:rsidP="00077E27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94DA9" w:rsidRPr="00594DA9">
              <w:rPr>
                <w:sz w:val="24"/>
              </w:rPr>
              <w:t>practice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744A7D6F" w14:textId="77777777" w:rsidR="00594DA9" w:rsidRDefault="00594DA9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68BB0382" w14:textId="77777777" w:rsidR="00594DA9" w:rsidRDefault="00594DA9">
            <w:pPr>
              <w:pStyle w:val="TableParagraph"/>
              <w:rPr>
                <w:sz w:val="24"/>
              </w:rPr>
            </w:pPr>
          </w:p>
        </w:tc>
      </w:tr>
      <w:tr w:rsidR="00594DA9" w14:paraId="5B9E8429" w14:textId="77777777" w:rsidTr="0077492C">
        <w:trPr>
          <w:trHeight w:val="395"/>
        </w:trPr>
        <w:tc>
          <w:tcPr>
            <w:tcW w:w="5362" w:type="dxa"/>
            <w:shd w:val="clear" w:color="auto" w:fill="auto"/>
          </w:tcPr>
          <w:p w14:paraId="00A135A8" w14:textId="36B7D4DD" w:rsidR="00594DA9" w:rsidRDefault="00594DA9" w:rsidP="00077E27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594DA9">
              <w:rPr>
                <w:sz w:val="24"/>
              </w:rPr>
              <w:t xml:space="preserve">Assign </w:t>
            </w:r>
            <w:r w:rsidR="00EE23C2">
              <w:rPr>
                <w:sz w:val="24"/>
              </w:rPr>
              <w:t>post-activity</w:t>
            </w:r>
            <w:r w:rsidRPr="00594DA9">
              <w:rPr>
                <w:sz w:val="24"/>
              </w:rPr>
              <w:t xml:space="preserve"> tasks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14:paraId="4394118C" w14:textId="77777777" w:rsidR="00594DA9" w:rsidRDefault="00594DA9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14:paraId="22720573" w14:textId="77777777" w:rsidR="00594DA9" w:rsidRDefault="00594DA9">
            <w:pPr>
              <w:pStyle w:val="TableParagraph"/>
              <w:rPr>
                <w:sz w:val="24"/>
              </w:rPr>
            </w:pPr>
          </w:p>
        </w:tc>
      </w:tr>
    </w:tbl>
    <w:p w14:paraId="50A5AE51" w14:textId="77777777" w:rsidR="00945511" w:rsidRDefault="00945511">
      <w:pPr>
        <w:pStyle w:val="BodyText"/>
        <w:spacing w:before="10"/>
        <w:rPr>
          <w:rFonts w:ascii="FreeSan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</w:tblGrid>
      <w:tr w:rsidR="0087585C" w14:paraId="0C1D1BE0" w14:textId="77777777" w:rsidTr="0087585C">
        <w:tc>
          <w:tcPr>
            <w:tcW w:w="1956" w:type="dxa"/>
          </w:tcPr>
          <w:p w14:paraId="49A3314A" w14:textId="5525380A" w:rsidR="0087585C" w:rsidRDefault="0087585C" w:rsidP="0087585C">
            <w:pPr>
              <w:pStyle w:val="BodyText"/>
              <w:spacing w:before="90"/>
              <w:jc w:val="center"/>
            </w:pPr>
            <w:r>
              <w:t>1</w:t>
            </w:r>
          </w:p>
        </w:tc>
        <w:tc>
          <w:tcPr>
            <w:tcW w:w="1956" w:type="dxa"/>
          </w:tcPr>
          <w:p w14:paraId="14A6C238" w14:textId="0FE3BBAA" w:rsidR="0087585C" w:rsidRDefault="0087585C" w:rsidP="0087585C">
            <w:pPr>
              <w:pStyle w:val="BodyText"/>
              <w:spacing w:before="90"/>
              <w:jc w:val="center"/>
            </w:pPr>
            <w:r>
              <w:t>2</w:t>
            </w:r>
          </w:p>
        </w:tc>
        <w:tc>
          <w:tcPr>
            <w:tcW w:w="1956" w:type="dxa"/>
          </w:tcPr>
          <w:p w14:paraId="5C75AC1E" w14:textId="3B8BD68A" w:rsidR="0087585C" w:rsidRDefault="0087585C" w:rsidP="0087585C">
            <w:pPr>
              <w:pStyle w:val="BodyText"/>
              <w:spacing w:before="90"/>
              <w:jc w:val="center"/>
            </w:pPr>
            <w:r>
              <w:t>3</w:t>
            </w:r>
          </w:p>
        </w:tc>
        <w:tc>
          <w:tcPr>
            <w:tcW w:w="1956" w:type="dxa"/>
          </w:tcPr>
          <w:p w14:paraId="2958E992" w14:textId="7EB24BAA" w:rsidR="0087585C" w:rsidRDefault="0087585C" w:rsidP="0087585C">
            <w:pPr>
              <w:pStyle w:val="BodyText"/>
              <w:spacing w:before="90"/>
              <w:jc w:val="center"/>
            </w:pPr>
            <w:r>
              <w:t>4</w:t>
            </w:r>
          </w:p>
        </w:tc>
        <w:tc>
          <w:tcPr>
            <w:tcW w:w="1956" w:type="dxa"/>
          </w:tcPr>
          <w:p w14:paraId="53054461" w14:textId="190DA94E" w:rsidR="0087585C" w:rsidRDefault="0087585C" w:rsidP="0087585C">
            <w:pPr>
              <w:pStyle w:val="BodyText"/>
              <w:spacing w:before="90"/>
              <w:jc w:val="center"/>
            </w:pPr>
            <w:r>
              <w:t>5</w:t>
            </w:r>
          </w:p>
        </w:tc>
      </w:tr>
      <w:tr w:rsidR="0087585C" w14:paraId="3225C24E" w14:textId="77777777" w:rsidTr="0087585C">
        <w:tc>
          <w:tcPr>
            <w:tcW w:w="1956" w:type="dxa"/>
          </w:tcPr>
          <w:p w14:paraId="53C323A9" w14:textId="687F5081" w:rsidR="0087585C" w:rsidRDefault="0087585C" w:rsidP="0087585C">
            <w:pPr>
              <w:pStyle w:val="BodyText"/>
              <w:spacing w:before="90"/>
              <w:jc w:val="center"/>
            </w:pPr>
            <w:r>
              <w:t>Strongly</w:t>
            </w:r>
            <w:r w:rsidRPr="0087585C">
              <w:t xml:space="preserve"> disagree</w:t>
            </w:r>
          </w:p>
        </w:tc>
        <w:tc>
          <w:tcPr>
            <w:tcW w:w="1956" w:type="dxa"/>
          </w:tcPr>
          <w:p w14:paraId="003BE895" w14:textId="77405793" w:rsidR="0087585C" w:rsidRDefault="0087585C" w:rsidP="0087585C">
            <w:pPr>
              <w:pStyle w:val="BodyText"/>
              <w:spacing w:before="90"/>
              <w:jc w:val="center"/>
            </w:pPr>
            <w:r w:rsidRPr="0087585C">
              <w:t>disagree</w:t>
            </w:r>
          </w:p>
        </w:tc>
        <w:tc>
          <w:tcPr>
            <w:tcW w:w="1956" w:type="dxa"/>
          </w:tcPr>
          <w:p w14:paraId="15565BF9" w14:textId="7A6CA620" w:rsidR="0087585C" w:rsidRDefault="0087585C" w:rsidP="0087585C">
            <w:pPr>
              <w:pStyle w:val="BodyText"/>
              <w:spacing w:before="90"/>
              <w:jc w:val="center"/>
            </w:pPr>
            <w:r w:rsidRPr="0087585C">
              <w:t>neutral</w:t>
            </w:r>
          </w:p>
        </w:tc>
        <w:tc>
          <w:tcPr>
            <w:tcW w:w="1956" w:type="dxa"/>
          </w:tcPr>
          <w:p w14:paraId="2D1309A5" w14:textId="352E000E" w:rsidR="0087585C" w:rsidRDefault="0087585C" w:rsidP="0087585C">
            <w:pPr>
              <w:pStyle w:val="BodyText"/>
              <w:spacing w:before="90"/>
              <w:jc w:val="center"/>
            </w:pPr>
            <w:r w:rsidRPr="0087585C">
              <w:t>agree</w:t>
            </w:r>
          </w:p>
        </w:tc>
        <w:tc>
          <w:tcPr>
            <w:tcW w:w="1956" w:type="dxa"/>
          </w:tcPr>
          <w:p w14:paraId="4E65CAE6" w14:textId="7EEB73EB" w:rsidR="0087585C" w:rsidRDefault="0087585C" w:rsidP="0087585C">
            <w:pPr>
              <w:pStyle w:val="BodyText"/>
              <w:spacing w:before="90"/>
              <w:jc w:val="center"/>
            </w:pPr>
            <w:r w:rsidRPr="0087585C">
              <w:t>strongly agree</w:t>
            </w:r>
          </w:p>
        </w:tc>
      </w:tr>
    </w:tbl>
    <w:p w14:paraId="7F1D4937" w14:textId="4A1E54F3" w:rsidR="00945511" w:rsidRDefault="00945511" w:rsidP="00260D4B">
      <w:pPr>
        <w:pStyle w:val="BodyText"/>
        <w:spacing w:before="90"/>
      </w:pPr>
    </w:p>
    <w:p w14:paraId="0EEB6CAD" w14:textId="77777777" w:rsidR="00260D4B" w:rsidRDefault="00260D4B" w:rsidP="00260D4B">
      <w:pPr>
        <w:pStyle w:val="BodyText"/>
        <w:spacing w:before="90"/>
      </w:pPr>
    </w:p>
    <w:p w14:paraId="799EFE7C" w14:textId="164BBB74" w:rsidR="00945511" w:rsidRDefault="0087585C" w:rsidP="00594DA9">
      <w:pPr>
        <w:pStyle w:val="BodyText"/>
        <w:spacing w:before="184"/>
        <w:ind w:left="660" w:hanging="1020"/>
      </w:pPr>
      <w:r>
        <w:t>Name</w:t>
      </w:r>
      <w:r w:rsidR="009C41E7">
        <w:t xml:space="preserve"> of the reviewer:</w:t>
      </w:r>
    </w:p>
    <w:p w14:paraId="5BB4F312" w14:textId="26968A6A" w:rsidR="0087585C" w:rsidRDefault="0087585C" w:rsidP="00594DA9">
      <w:pPr>
        <w:pStyle w:val="BodyText"/>
        <w:spacing w:before="184"/>
        <w:ind w:left="660" w:hanging="1020"/>
      </w:pPr>
      <w:r>
        <w:t>Date:</w:t>
      </w:r>
    </w:p>
    <w:p w14:paraId="578C7227" w14:textId="42043230" w:rsidR="00690A9B" w:rsidRDefault="00690A9B">
      <w:pPr>
        <w:pStyle w:val="BodyText"/>
        <w:spacing w:before="184"/>
        <w:ind w:left="660"/>
      </w:pPr>
    </w:p>
    <w:p w14:paraId="255AFCCD" w14:textId="7531EC90" w:rsidR="0087585C" w:rsidRPr="004304DE" w:rsidRDefault="0087585C" w:rsidP="0087585C">
      <w:pPr>
        <w:pStyle w:val="BodyText"/>
        <w:ind w:hanging="360"/>
        <w:jc w:val="both"/>
      </w:pPr>
      <w:r w:rsidRPr="004304DE">
        <w:t>Reflections of the teach</w:t>
      </w:r>
      <w:r w:rsidR="007F01AC">
        <w:t>er based</w:t>
      </w:r>
      <w:r w:rsidRPr="004304DE">
        <w:t xml:space="preserve"> on comments</w:t>
      </w:r>
      <w:r>
        <w:t>:</w:t>
      </w:r>
    </w:p>
    <w:p w14:paraId="3606241E" w14:textId="10B25B08" w:rsidR="00690A9B" w:rsidRDefault="00690A9B" w:rsidP="0087585C">
      <w:pPr>
        <w:pStyle w:val="BodyText"/>
        <w:spacing w:before="184"/>
        <w:ind w:left="660" w:hanging="1020"/>
      </w:pPr>
    </w:p>
    <w:sectPr w:rsidR="00690A9B">
      <w:footerReference w:type="default" r:id="rId8"/>
      <w:type w:val="continuous"/>
      <w:pgSz w:w="11910" w:h="16840"/>
      <w:pgMar w:top="1080" w:right="980" w:bottom="280" w:left="11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21071" w14:textId="77777777" w:rsidR="00582B69" w:rsidRDefault="00582B69" w:rsidP="0087585C">
      <w:r>
        <w:separator/>
      </w:r>
    </w:p>
  </w:endnote>
  <w:endnote w:type="continuationSeparator" w:id="0">
    <w:p w14:paraId="1DB4F892" w14:textId="77777777" w:rsidR="00582B69" w:rsidRDefault="00582B69" w:rsidP="008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44EB2" w14:textId="36B1799D" w:rsidR="0087585C" w:rsidRDefault="0087585C" w:rsidP="0087585C">
    <w:pPr>
      <w:pStyle w:val="Footer"/>
    </w:pPr>
    <w:r>
      <w:t xml:space="preserve">M&amp;EC, Faculty of Medicine, </w:t>
    </w:r>
    <w:proofErr w:type="spellStart"/>
    <w:r>
      <w:t>UoP</w:t>
    </w:r>
    <w:proofErr w:type="spellEnd"/>
    <w:r>
      <w:t xml:space="preserve">  </w:t>
    </w:r>
  </w:p>
  <w:p w14:paraId="57B0F09A" w14:textId="77777777" w:rsidR="0087585C" w:rsidRDefault="0087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E5A53" w14:textId="77777777" w:rsidR="00582B69" w:rsidRDefault="00582B69" w:rsidP="0087585C">
      <w:r>
        <w:separator/>
      </w:r>
    </w:p>
  </w:footnote>
  <w:footnote w:type="continuationSeparator" w:id="0">
    <w:p w14:paraId="239DE86E" w14:textId="77777777" w:rsidR="00582B69" w:rsidRDefault="00582B69" w:rsidP="0087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328D8"/>
    <w:multiLevelType w:val="hybridMultilevel"/>
    <w:tmpl w:val="3E50D0DC"/>
    <w:lvl w:ilvl="0" w:tplc="90D6C8AE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num w:numId="1" w16cid:durableId="199533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11"/>
    <w:rsid w:val="00077E27"/>
    <w:rsid w:val="00102546"/>
    <w:rsid w:val="00206D5B"/>
    <w:rsid w:val="00233206"/>
    <w:rsid w:val="00246A76"/>
    <w:rsid w:val="00260D4B"/>
    <w:rsid w:val="002772AE"/>
    <w:rsid w:val="003D3A7C"/>
    <w:rsid w:val="00453579"/>
    <w:rsid w:val="00582B69"/>
    <w:rsid w:val="00594DA9"/>
    <w:rsid w:val="005B2850"/>
    <w:rsid w:val="00690A9B"/>
    <w:rsid w:val="0077492C"/>
    <w:rsid w:val="007F01AC"/>
    <w:rsid w:val="007F2665"/>
    <w:rsid w:val="0087585C"/>
    <w:rsid w:val="00945511"/>
    <w:rsid w:val="009C41E7"/>
    <w:rsid w:val="00C97FE3"/>
    <w:rsid w:val="00D07EF6"/>
    <w:rsid w:val="00E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72BD8"/>
  <w15:docId w15:val="{B5417ED1-EF26-45E3-8C83-367B936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3101" w:right="326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7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8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5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8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EF88-01EE-4915-BEA7-D7415D15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580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appraisal form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appraisal form</dc:title>
  <dc:creator>Kosala Marambe</dc:creator>
  <cp:lastModifiedBy>Anusha  Tennakoon</cp:lastModifiedBy>
  <cp:revision>6</cp:revision>
  <dcterms:created xsi:type="dcterms:W3CDTF">2024-02-01T05:02:00Z</dcterms:created>
  <dcterms:modified xsi:type="dcterms:W3CDTF">2024-04-26T06:19:00Z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  <property fmtid="{D5CDD505-2E9C-101B-9397-08002B2CF9AE}" pid="5" name="GrammarlyDocumentId">
    <vt:lpwstr>8b1411f82605c3b47b1a57776c6b2ada018070402265934d154898b63644be8d</vt:lpwstr>
  </property>
</Properties>
</file>